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1010-AGV模块的3D打印生产记录</w:t>
      </w:r>
    </w:p>
    <w:p>
      <w:pPr>
        <w:jc w:val="center"/>
      </w:pPr>
      <w:r>
        <w:rPr>
          <w:i/>
          <w:sz w:val="28"/>
        </w:rPr>
        <w:t>AGV Module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SLS尼龙PA12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生活再难，也别停下脚步。就像接下这个AGV模块的单子，遇到问题，我们总能找到解决的办法。</w:t>
      </w:r>
    </w:p>
    <w:p>
      <w:pPr>
        <w:jc w:val="center"/>
      </w:pPr>
      <w:r>
        <w:rPr>
          <w:i/>
          <w:color w:val="888888"/>
          <w:sz w:val="20"/>
        </w:rPr>
        <w:t>No matter how tough life gets, don't stop moving forward. Just like taking on this AGV module order, whenever we encounter problems, we always find a way to solve them.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10-agvmokua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On Instagram, someone reached out to us looking for a high-strength, precision component—an AGV module. This module needed to be perfect and reflect our craftsmanship and the advantages of our materials.</w:t>
      </w:r>
    </w:p>
    <w:p>
      <w:pPr>
        <w:ind w:firstLine="288"/>
        <w:jc w:val="both"/>
      </w:pPr>
      <w:r>
        <w:t>We decided to use SLS Nylon PA12, known for its exceptional strength and toughness, making it ideal for industrial applications. With the Systems printer, we set a layer thickness of 0.1mm, maintained a printing temperature of 170°C, set the power at 80W, and printed at a speed of 40 millimeters per hour, estimating a total print time of 24 hours to ensure every detail was flawlessly executed.</w:t>
      </w:r>
    </w:p>
    <w:p>
      <w:pPr>
        <w:ind w:firstLine="288"/>
        <w:jc w:val="both"/>
      </w:pPr>
      <w:r>
        <w:t>As the printing process began, the Systems printer ran steadily, layer by layer building the material. Throughout, we monitored the print quality, utilizing a thermal imaging camera to ensure even temperatures at each layer, avoiding melting or clogging issues. After patiently waiting, the AGV module was finally completed, featuring a smooth appearance with the engraved “aiskywing.com” clearly visible.</w:t>
      </w:r>
    </w:p>
    <w:p>
      <w:pPr>
        <w:ind w:firstLine="288"/>
        <w:jc w:val="both"/>
      </w:pPr>
      <w:r>
        <w:t>Next came the post-processing phase. First, we rinsed the module with water to remove surface powders. Then, we sanded it with fine sandpaper to ensure a smooth finish. Finally, we placed the module in a curing oven to enhance its strength and durability, setting the curing time to 2 hours and conducting meticulous inspections to ensure it met our quality standards.</w:t>
      </w:r>
    </w:p>
    <w:p>
      <w:pPr>
        <w:ind w:firstLine="288"/>
        <w:jc w:val="both"/>
      </w:pPr>
      <w:r>
        <w:t>After this series of careful procedures, the AGV module was finally finished, showcasing our commitment to quality and pursuit of excellence. Such results reward our hard work.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10-agvmokua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在Instagram上，有人因为需要高强度、精细化的部件而找到我们，希望能打印出一个AGV模块。这个模块不仅要完美，还要体现出我们的工艺水平和材料的优势。</w:t>
      </w:r>
    </w:p>
    <w:p>
      <w:pPr>
        <w:ind w:firstLine="288"/>
        <w:jc w:val="both"/>
      </w:pPr>
      <w:r>
        <w:t>我们决定使用SLS尼龙PA12作为材料，这种工程塑料以出色的强度和韧性著称，非常适合工业应用。而我们采用的Systems打印机，设置了0.1mm的层厚，打印温度保持在170°C，功率设定为80W，打印速度为每小时40毫米，预计打印时间为24小时，以确保每个细节都能完美呈现。</w:t>
      </w:r>
    </w:p>
    <w:p>
      <w:pPr>
        <w:ind w:firstLine="288"/>
        <w:jc w:val="both"/>
      </w:pPr>
      <w:r>
        <w:t>打印过程开始后，Systems打印机稳定地运转，材料逐层堆叠。我们全程监控打印质量，运用热成像仪确保每一层温度均匀，避免熔喷或堵塞等问题。经过长时间的耐心等待，AGV模块终于完成打印，外观光滑，表面雕刻的“aiskywing.com”字样清晰可见。</w:t>
      </w:r>
    </w:p>
    <w:p>
      <w:pPr>
        <w:ind w:firstLine="288"/>
        <w:jc w:val="both"/>
      </w:pPr>
      <w:r>
        <w:t>接下来进入后处理环节。首先，我们用清水对模块进行初步清洗，去除表面粉末。然后使用细砂纸进行打磨，以确保表面光滑。最后，将模块放入固化炉中，以增强其强度和耐用性，固化的时间定为2小时，最后再进行严谨的检验，确保符合质量标准。</w:t>
      </w:r>
    </w:p>
    <w:p>
      <w:pPr>
        <w:ind w:firstLine="288"/>
        <w:jc w:val="both"/>
      </w:pPr>
      <w:r>
        <w:t>经过这一系列细致的工序，AGV模块终于完工，并呈现出我们对品质的坚持与追求。这样的成果是对我们的努力最好的回报。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10-agvmokua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AGV Module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10-agvmokua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